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7A66B" w14:textId="23599F1F" w:rsidR="00410FC9" w:rsidRPr="002E12EC" w:rsidRDefault="00637D2E" w:rsidP="002E12E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1E68FE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100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B97911" w:rsidRPr="00B9791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R4-2115740</w:t>
      </w:r>
    </w:p>
    <w:p w14:paraId="526AFCFA" w14:textId="4CD7A2A4" w:rsidR="00637D2E" w:rsidRPr="002E12EC" w:rsidRDefault="001E68FE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1E68FE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Electronic Meeting, August 16-27,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774888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53CA8666" w:rsidR="00D92D7A" w:rsidRPr="001E68FE" w:rsidRDefault="00D92D7A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1E68FE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r w:rsidR="001E68FE" w:rsidRPr="001E68FE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CRS interference handling in scenarios with overlapping spectrum for LTE and NR</w:t>
      </w:r>
    </w:p>
    <w:p w14:paraId="70379FBD" w14:textId="77777777" w:rsidR="001E68FE" w:rsidRDefault="001E68FE" w:rsidP="00FB29AD">
      <w:pPr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032CFECD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1E68FE">
        <w:rPr>
          <w:rFonts w:ascii="Arial" w:hAnsi="Arial" w:cs="Arial" w:hint="eastAsia"/>
          <w:sz w:val="48"/>
          <w:szCs w:val="48"/>
          <w:lang w:eastAsia="zh-CN"/>
        </w:rPr>
        <w:t>China Telecom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2E12EC" w:rsidRDefault="00FB29AD" w:rsidP="00FB29AD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0AF1292E" w14:textId="2A459DA1" w:rsidR="00FB29AD" w:rsidRPr="00FB29AD" w:rsidRDefault="001E68FE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 w:hint="eastAsia"/>
          <w:sz w:val="40"/>
          <w:szCs w:val="40"/>
          <w:lang w:val="en-US" w:eastAsia="zh-CN"/>
        </w:rPr>
        <w:t>WFs approved in the previous meetings</w:t>
      </w:r>
      <w:r w:rsidR="00FB29AD" w:rsidRPr="00FB29AD">
        <w:rPr>
          <w:rFonts w:ascii="Arial" w:hAnsi="Arial" w:cs="Arial"/>
          <w:sz w:val="40"/>
          <w:szCs w:val="40"/>
          <w:lang w:val="en-US"/>
        </w:rPr>
        <w:t>:</w:t>
      </w:r>
    </w:p>
    <w:p w14:paraId="60C57731" w14:textId="002F1BAE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  <w:r>
        <w:rPr>
          <w:rFonts w:ascii="Arial" w:hAnsi="Arial" w:cs="Arial"/>
          <w:sz w:val="40"/>
          <w:szCs w:val="40"/>
        </w:rPr>
        <w:t>[1]</w:t>
      </w:r>
      <w:r>
        <w:rPr>
          <w:rFonts w:ascii="Arial" w:hAnsi="Arial" w:cs="Arial"/>
          <w:sz w:val="40"/>
          <w:szCs w:val="40"/>
        </w:rPr>
        <w:tab/>
      </w:r>
      <w:r w:rsidR="001E68FE" w:rsidRPr="001E68FE">
        <w:rPr>
          <w:rFonts w:ascii="Arial" w:hAnsi="Arial" w:cs="Arial"/>
          <w:sz w:val="40"/>
          <w:szCs w:val="40"/>
        </w:rPr>
        <w:t>R4-2108662</w:t>
      </w:r>
      <w:r w:rsidR="00FB29AD" w:rsidRPr="009D29C5">
        <w:rPr>
          <w:rFonts w:ascii="Arial" w:hAnsi="Arial" w:cs="Arial"/>
          <w:sz w:val="40"/>
          <w:szCs w:val="40"/>
        </w:rPr>
        <w:t xml:space="preserve">, </w:t>
      </w:r>
      <w:r w:rsidR="001E68FE" w:rsidRPr="001E68FE">
        <w:rPr>
          <w:rFonts w:ascii="Arial" w:hAnsi="Arial" w:cs="Arial"/>
          <w:sz w:val="40"/>
          <w:szCs w:val="40"/>
        </w:rPr>
        <w:t>WF on CRS interference handling in scenarios with overlapping spectrum for LTE and NR</w:t>
      </w:r>
      <w:r w:rsidR="00FB29AD" w:rsidRPr="009D29C5">
        <w:rPr>
          <w:rFonts w:ascii="Arial" w:hAnsi="Arial" w:cs="Arial"/>
          <w:sz w:val="40"/>
          <w:szCs w:val="40"/>
        </w:rPr>
        <w:t xml:space="preserve">, </w:t>
      </w:r>
      <w:r w:rsidR="001E68FE">
        <w:rPr>
          <w:rFonts w:ascii="Arial" w:hAnsi="Arial" w:cs="Arial" w:hint="eastAsia"/>
          <w:sz w:val="40"/>
          <w:szCs w:val="40"/>
          <w:lang w:eastAsia="zh-CN"/>
        </w:rPr>
        <w:t>RAN4 #99e.</w:t>
      </w:r>
    </w:p>
    <w:p w14:paraId="2AAE1BCB" w14:textId="69BFDFC2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</w:p>
    <w:p w14:paraId="6B5BBF38" w14:textId="77777777" w:rsidR="001E68FE" w:rsidRDefault="001E68FE" w:rsidP="00B45401">
      <w:pPr>
        <w:rPr>
          <w:rFonts w:ascii="Arial" w:hAnsi="Arial" w:cs="Arial"/>
          <w:b/>
          <w:bCs/>
          <w:sz w:val="48"/>
          <w:szCs w:val="48"/>
        </w:rPr>
        <w:sectPr w:rsidR="001E68FE" w:rsidSect="00637D2E">
          <w:footerReference w:type="default" r:id="rId14"/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D71EADC" w14:textId="31169154" w:rsidR="001E68FE" w:rsidRDefault="00DF2A46" w:rsidP="00B4540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 w:hint="eastAsia"/>
          <w:b/>
          <w:bCs/>
          <w:sz w:val="48"/>
          <w:szCs w:val="48"/>
          <w:lang w:eastAsia="zh-CN"/>
        </w:rPr>
        <w:lastRenderedPageBreak/>
        <w:t>Way forward</w:t>
      </w:r>
    </w:p>
    <w:p w14:paraId="3E312344" w14:textId="77777777" w:rsidR="001E68FE" w:rsidRDefault="001E68FE" w:rsidP="001E68FE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D274812" w14:textId="77777777" w:rsidR="001E68FE" w:rsidRDefault="001E68FE" w:rsidP="001E68FE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1E68FE">
        <w:rPr>
          <w:rFonts w:ascii="Arial" w:hAnsi="Arial" w:cs="Arial"/>
          <w:i/>
          <w:iCs/>
          <w:sz w:val="32"/>
          <w:szCs w:val="32"/>
          <w:u w:val="single"/>
        </w:rPr>
        <w:t>Sync or async scenario for FDD</w:t>
      </w:r>
    </w:p>
    <w:p w14:paraId="5F115DE6" w14:textId="54A642F6" w:rsidR="001E68FE" w:rsidRPr="00C63825" w:rsidRDefault="001E68FE" w:rsidP="001E68FE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 w:rsidRPr="00C63825">
        <w:rPr>
          <w:rFonts w:ascii="Arial" w:hAnsi="Arial" w:cs="Arial"/>
          <w:sz w:val="32"/>
          <w:szCs w:val="32"/>
        </w:rPr>
        <w:t>Discuss the scenario of asynchronous network after R</w:t>
      </w:r>
      <w:r w:rsidR="00687536" w:rsidRPr="00C63825">
        <w:rPr>
          <w:rFonts w:ascii="Arial" w:hAnsi="Arial" w:cs="Arial" w:hint="eastAsia"/>
          <w:sz w:val="32"/>
          <w:szCs w:val="32"/>
          <w:lang w:eastAsia="zh-CN"/>
        </w:rPr>
        <w:t>AN</w:t>
      </w:r>
      <w:r w:rsidRPr="00C63825">
        <w:rPr>
          <w:rFonts w:ascii="Arial" w:hAnsi="Arial" w:cs="Arial"/>
          <w:sz w:val="32"/>
          <w:szCs w:val="32"/>
        </w:rPr>
        <w:t xml:space="preserve"> #93e meeting.</w:t>
      </w:r>
    </w:p>
    <w:p w14:paraId="3E55C9A3" w14:textId="77777777" w:rsidR="001E68FE" w:rsidRPr="00C63825" w:rsidRDefault="001E68FE" w:rsidP="001E68FE">
      <w:pPr>
        <w:snapToGrid w:val="0"/>
        <w:spacing w:before="60" w:after="60"/>
        <w:rPr>
          <w:rFonts w:ascii="Arial" w:hAnsi="Arial" w:cs="Arial"/>
          <w:sz w:val="32"/>
          <w:szCs w:val="32"/>
        </w:rPr>
      </w:pPr>
    </w:p>
    <w:p w14:paraId="0C682214" w14:textId="42E052C7" w:rsidR="00A722CB" w:rsidRDefault="00A722CB" w:rsidP="001E68FE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TDD UL/DL pattern</w:t>
      </w:r>
    </w:p>
    <w:p w14:paraId="11F01849" w14:textId="3A1C52DA" w:rsidR="00A722CB" w:rsidRPr="00C63825" w:rsidRDefault="00A722CB" w:rsidP="00C63825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C63825">
        <w:rPr>
          <w:rFonts w:ascii="Arial" w:hAnsi="Arial" w:cs="Arial"/>
          <w:sz w:val="32"/>
          <w:szCs w:val="32"/>
        </w:rPr>
        <w:t>UL/DL patterns/transmissions are aligned in the serving and interference cells for TDD</w:t>
      </w:r>
    </w:p>
    <w:p w14:paraId="5AFDE126" w14:textId="77777777" w:rsidR="00A722CB" w:rsidRDefault="00A722CB" w:rsidP="001E68FE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5AAE52B" w14:textId="46A31D69" w:rsidR="001E68FE" w:rsidRDefault="001E68FE" w:rsidP="001E68FE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1E68FE">
        <w:rPr>
          <w:rFonts w:ascii="Arial" w:hAnsi="Arial" w:cs="Arial"/>
          <w:i/>
          <w:iCs/>
          <w:sz w:val="32"/>
          <w:szCs w:val="32"/>
          <w:u w:val="single"/>
        </w:rPr>
        <w:t>CBW and SCS for target and interference cells</w:t>
      </w:r>
    </w:p>
    <w:p w14:paraId="6BC8C306" w14:textId="4AFFD6E5" w:rsidR="00A722CB" w:rsidRDefault="00915ED9" w:rsidP="00EF733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</w:rPr>
        <w:t xml:space="preserve">For </w:t>
      </w:r>
      <w:r w:rsidRPr="00915ED9">
        <w:rPr>
          <w:rFonts w:ascii="Arial" w:hAnsi="Arial" w:cs="Arial" w:hint="eastAsia"/>
          <w:sz w:val="32"/>
          <w:szCs w:val="32"/>
        </w:rPr>
        <w:t xml:space="preserve">NR </w:t>
      </w:r>
      <w:r w:rsidRPr="00915ED9">
        <w:rPr>
          <w:rFonts w:ascii="Arial" w:hAnsi="Arial" w:cs="Arial"/>
          <w:sz w:val="32"/>
          <w:szCs w:val="32"/>
        </w:rPr>
        <w:t xml:space="preserve">TDD </w:t>
      </w:r>
      <w:r w:rsidRPr="00915ED9">
        <w:rPr>
          <w:rFonts w:ascii="Arial" w:hAnsi="Arial" w:cs="Arial" w:hint="eastAsia"/>
          <w:sz w:val="32"/>
          <w:szCs w:val="32"/>
        </w:rPr>
        <w:t>15</w:t>
      </w:r>
      <w:r w:rsidR="00687536">
        <w:rPr>
          <w:rFonts w:ascii="Arial" w:hAnsi="Arial" w:cs="Arial" w:hint="eastAsia"/>
          <w:sz w:val="32"/>
          <w:szCs w:val="32"/>
        </w:rPr>
        <w:t xml:space="preserve"> </w:t>
      </w:r>
      <w:r w:rsidRPr="00915ED9">
        <w:rPr>
          <w:rFonts w:ascii="Arial" w:hAnsi="Arial" w:cs="Arial" w:hint="eastAsia"/>
          <w:sz w:val="32"/>
          <w:szCs w:val="32"/>
        </w:rPr>
        <w:t>kHz SCS</w:t>
      </w:r>
    </w:p>
    <w:p w14:paraId="243A46E8" w14:textId="548DEE3A" w:rsidR="00915ED9" w:rsidRDefault="00A722CB" w:rsidP="00915ED9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  <w:lang w:eastAsia="zh-CN"/>
        </w:rPr>
        <w:t xml:space="preserve">Option 1: </w:t>
      </w:r>
      <w:r w:rsidR="005228BA" w:rsidRPr="005228BA">
        <w:rPr>
          <w:rFonts w:ascii="Arial" w:hAnsi="Arial" w:cs="Arial" w:hint="eastAsia"/>
          <w:sz w:val="32"/>
          <w:szCs w:val="32"/>
          <w:lang w:eastAsia="zh-CN"/>
        </w:rPr>
        <w:t>use</w:t>
      </w:r>
      <w:r w:rsidR="005228BA" w:rsidRPr="005228BA">
        <w:rPr>
          <w:rFonts w:ascii="Arial" w:hAnsi="Arial" w:cs="Arial"/>
          <w:sz w:val="32"/>
          <w:szCs w:val="32"/>
          <w:lang w:eastAsia="zh-CN"/>
        </w:rPr>
        <w:t xml:space="preserve"> 20MHz bandwidth</w:t>
      </w:r>
      <w:r w:rsidR="005228BA">
        <w:rPr>
          <w:rFonts w:ascii="Arial" w:hAnsi="Arial" w:cs="Arial" w:hint="eastAsia"/>
          <w:sz w:val="32"/>
          <w:szCs w:val="32"/>
          <w:lang w:eastAsia="zh-CN"/>
        </w:rPr>
        <w:t xml:space="preserve"> as </w:t>
      </w:r>
      <w:r w:rsidR="005228BA">
        <w:rPr>
          <w:rFonts w:ascii="Arial" w:hAnsi="Arial" w:cs="Arial"/>
          <w:sz w:val="32"/>
          <w:szCs w:val="32"/>
          <w:lang w:eastAsia="zh-CN"/>
        </w:rPr>
        <w:t xml:space="preserve">starting pint for </w:t>
      </w:r>
      <w:r w:rsidR="005228BA">
        <w:rPr>
          <w:rFonts w:ascii="Arial" w:hAnsi="Arial" w:cs="Arial" w:hint="eastAsia"/>
          <w:sz w:val="32"/>
          <w:szCs w:val="32"/>
          <w:lang w:eastAsia="zh-CN"/>
        </w:rPr>
        <w:t>phase II (if there will be a phase II)</w:t>
      </w:r>
    </w:p>
    <w:p w14:paraId="63F90FF8" w14:textId="25904271" w:rsidR="00A722CB" w:rsidRDefault="00A722CB" w:rsidP="00915ED9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  <w:lang w:eastAsia="zh-CN"/>
        </w:rPr>
        <w:t>Option 2: D</w:t>
      </w:r>
      <w:r w:rsidRPr="00915ED9">
        <w:rPr>
          <w:rFonts w:ascii="Arial" w:hAnsi="Arial" w:cs="Arial"/>
          <w:sz w:val="32"/>
          <w:szCs w:val="32"/>
          <w:lang w:eastAsia="ko-KR"/>
        </w:rPr>
        <w:t>iscuss</w:t>
      </w:r>
      <w:r w:rsidRPr="00A722CB">
        <w:rPr>
          <w:rFonts w:ascii="Arial" w:hAnsi="Arial" w:cs="Arial"/>
          <w:sz w:val="32"/>
          <w:szCs w:val="32"/>
        </w:rPr>
        <w:t xml:space="preserve"> </w:t>
      </w:r>
      <w:r w:rsidRPr="00915ED9">
        <w:rPr>
          <w:rFonts w:ascii="Arial" w:hAnsi="Arial" w:cs="Arial"/>
          <w:sz w:val="32"/>
          <w:szCs w:val="32"/>
        </w:rPr>
        <w:t>after R</w:t>
      </w:r>
      <w:r>
        <w:rPr>
          <w:rFonts w:ascii="Arial" w:hAnsi="Arial" w:cs="Arial" w:hint="eastAsia"/>
          <w:sz w:val="32"/>
          <w:szCs w:val="32"/>
          <w:lang w:eastAsia="zh-CN"/>
        </w:rPr>
        <w:t>AN</w:t>
      </w:r>
      <w:r w:rsidRPr="00915ED9">
        <w:rPr>
          <w:rFonts w:ascii="Arial" w:hAnsi="Arial" w:cs="Arial"/>
          <w:sz w:val="32"/>
          <w:szCs w:val="32"/>
        </w:rPr>
        <w:t xml:space="preserve"> #93e</w:t>
      </w:r>
    </w:p>
    <w:p w14:paraId="1CD88BCF" w14:textId="75379A2C" w:rsidR="00EF7330" w:rsidRDefault="00687536" w:rsidP="00EF733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</w:rPr>
        <w:t xml:space="preserve">For </w:t>
      </w:r>
      <w:r w:rsidRPr="00915ED9">
        <w:rPr>
          <w:rFonts w:ascii="Arial" w:hAnsi="Arial" w:cs="Arial" w:hint="eastAsia"/>
          <w:sz w:val="32"/>
          <w:szCs w:val="32"/>
        </w:rPr>
        <w:t xml:space="preserve">NR </w:t>
      </w:r>
      <w:r w:rsidRPr="00915ED9">
        <w:rPr>
          <w:rFonts w:ascii="Arial" w:hAnsi="Arial" w:cs="Arial"/>
          <w:sz w:val="32"/>
          <w:szCs w:val="32"/>
        </w:rPr>
        <w:t xml:space="preserve">TDD </w:t>
      </w:r>
      <w:r w:rsidRPr="00915ED9">
        <w:rPr>
          <w:rFonts w:ascii="Arial" w:hAnsi="Arial" w:cs="Arial" w:hint="eastAsia"/>
          <w:sz w:val="32"/>
          <w:szCs w:val="32"/>
        </w:rPr>
        <w:t>30</w:t>
      </w:r>
      <w:r>
        <w:rPr>
          <w:rFonts w:ascii="Arial" w:hAnsi="Arial" w:cs="Arial" w:hint="eastAsia"/>
          <w:sz w:val="32"/>
          <w:szCs w:val="32"/>
        </w:rPr>
        <w:t xml:space="preserve"> </w:t>
      </w:r>
      <w:r w:rsidRPr="00915ED9">
        <w:rPr>
          <w:rFonts w:ascii="Arial" w:hAnsi="Arial" w:cs="Arial" w:hint="eastAsia"/>
          <w:sz w:val="32"/>
          <w:szCs w:val="32"/>
        </w:rPr>
        <w:t>kHz SCS</w:t>
      </w:r>
    </w:p>
    <w:p w14:paraId="551967DC" w14:textId="535B7FD0" w:rsidR="00915ED9" w:rsidRPr="00915ED9" w:rsidRDefault="00EF7330" w:rsidP="00915ED9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  <w:lang w:eastAsia="zh-CN"/>
        </w:rPr>
        <w:t>D</w:t>
      </w:r>
      <w:r w:rsidR="00915ED9" w:rsidRPr="00915ED9">
        <w:rPr>
          <w:rFonts w:ascii="Arial" w:hAnsi="Arial" w:cs="Arial"/>
          <w:sz w:val="32"/>
          <w:szCs w:val="32"/>
          <w:lang w:eastAsia="ko-KR"/>
        </w:rPr>
        <w:t>iscuss</w:t>
      </w:r>
      <w:r w:rsidR="00915ED9" w:rsidRPr="00915ED9">
        <w:rPr>
          <w:rFonts w:ascii="Arial" w:hAnsi="Arial" w:cs="Arial"/>
          <w:sz w:val="32"/>
          <w:szCs w:val="32"/>
        </w:rPr>
        <w:t xml:space="preserve"> the scenario after R</w:t>
      </w:r>
      <w:r w:rsidR="00687536">
        <w:rPr>
          <w:rFonts w:ascii="Arial" w:hAnsi="Arial" w:cs="Arial" w:hint="eastAsia"/>
          <w:sz w:val="32"/>
          <w:szCs w:val="32"/>
          <w:lang w:eastAsia="zh-CN"/>
        </w:rPr>
        <w:t>AN</w:t>
      </w:r>
      <w:r w:rsidR="00915ED9" w:rsidRPr="00915ED9">
        <w:rPr>
          <w:rFonts w:ascii="Arial" w:hAnsi="Arial" w:cs="Arial"/>
          <w:sz w:val="32"/>
          <w:szCs w:val="32"/>
        </w:rPr>
        <w:t xml:space="preserve"> #93e meeting.</w:t>
      </w:r>
    </w:p>
    <w:p w14:paraId="2DBFB09A" w14:textId="77777777" w:rsidR="00915ED9" w:rsidRPr="00915ED9" w:rsidRDefault="00915ED9" w:rsidP="001E68FE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val="en-US" w:eastAsia="zh-CN"/>
        </w:rPr>
      </w:pPr>
    </w:p>
    <w:p w14:paraId="615154A6" w14:textId="77777777" w:rsidR="005C74CF" w:rsidRPr="00D842C2" w:rsidRDefault="005C74CF" w:rsidP="00BF0FE6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31A91151" w14:textId="77777777" w:rsidR="00915ED9" w:rsidRDefault="00915ED9" w:rsidP="00BF0FE6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  <w:sectPr w:rsidR="00915ED9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3E0A27CB" w14:textId="77777777" w:rsidR="00915ED9" w:rsidRDefault="00915ED9" w:rsidP="00915ED9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 w:hint="eastAsia"/>
          <w:b/>
          <w:bCs/>
          <w:sz w:val="48"/>
          <w:szCs w:val="48"/>
          <w:lang w:eastAsia="zh-CN"/>
        </w:rPr>
        <w:lastRenderedPageBreak/>
        <w:t>Way forward</w:t>
      </w:r>
    </w:p>
    <w:p w14:paraId="26A568A5" w14:textId="77777777" w:rsidR="00915ED9" w:rsidRDefault="00915ED9" w:rsidP="00915ED9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7114340C" w14:textId="4012F0B4" w:rsidR="00BF0FE6" w:rsidRPr="00BF0FE6" w:rsidRDefault="00BF0FE6" w:rsidP="00BF0FE6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</w:pPr>
      <w:r w:rsidRPr="00BF0FE6">
        <w:rPr>
          <w:rFonts w:ascii="Arial" w:hAnsi="Arial" w:cs="Arial"/>
          <w:i/>
          <w:iCs/>
          <w:sz w:val="32"/>
          <w:szCs w:val="32"/>
          <w:u w:val="single"/>
        </w:rPr>
        <w:t>Summary of link-level simulation results for NR PDSCH</w:t>
      </w:r>
    </w:p>
    <w:p w14:paraId="1C8C0644" w14:textId="77777777" w:rsidR="00BF0FE6" w:rsidRPr="00C63825" w:rsidRDefault="00BF0FE6" w:rsidP="00BF0FE6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C63825">
        <w:rPr>
          <w:rFonts w:ascii="Arial" w:hAnsi="Arial" w:cs="Arial" w:hint="eastAsia"/>
          <w:sz w:val="32"/>
          <w:szCs w:val="32"/>
          <w:lang w:eastAsia="zh-CN"/>
        </w:rPr>
        <w:t xml:space="preserve">Calibration of simulation results </w:t>
      </w:r>
    </w:p>
    <w:p w14:paraId="42D91507" w14:textId="73B3D648" w:rsidR="00BF0FE6" w:rsidRPr="00C63825" w:rsidRDefault="00BF0FE6" w:rsidP="0053778F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eastAsia="宋体" w:hAnsi="Arial" w:cs="Arial"/>
          <w:b/>
          <w:sz w:val="32"/>
          <w:szCs w:val="32"/>
          <w:lang w:eastAsia="ko-KR"/>
        </w:rPr>
      </w:pPr>
      <w:r w:rsidRPr="00C63825">
        <w:rPr>
          <w:rFonts w:ascii="Arial" w:hAnsi="Arial" w:cs="Arial"/>
          <w:sz w:val="32"/>
          <w:szCs w:val="32"/>
          <w:lang w:eastAsia="ko-KR"/>
        </w:rPr>
        <w:t>For companies whose results for the reference scheme are not aligned, it is recommended to capture the results into the TP in the next meeting.</w:t>
      </w:r>
    </w:p>
    <w:p w14:paraId="697580D6" w14:textId="56FF7BE6" w:rsidR="00BF0FE6" w:rsidRPr="00C63825" w:rsidRDefault="00BF0FE6" w:rsidP="0053778F">
      <w:pPr>
        <w:widowControl w:val="0"/>
        <w:numPr>
          <w:ilvl w:val="2"/>
          <w:numId w:val="10"/>
        </w:numPr>
        <w:tabs>
          <w:tab w:val="num" w:pos="484"/>
          <w:tab w:val="num" w:pos="709"/>
          <w:tab w:val="num" w:pos="1560"/>
          <w:tab w:val="num" w:pos="1701"/>
          <w:tab w:val="num" w:pos="2160"/>
        </w:tabs>
        <w:snapToGrid w:val="0"/>
        <w:spacing w:before="120" w:after="120"/>
        <w:ind w:left="1560" w:hanging="426"/>
        <w:rPr>
          <w:rFonts w:ascii="Arial" w:hAnsi="Arial" w:cs="Arial"/>
          <w:sz w:val="32"/>
          <w:szCs w:val="32"/>
          <w:lang w:eastAsia="zh-CN" w:bidi="hi-IN"/>
        </w:rPr>
      </w:pPr>
      <w:r w:rsidRPr="00C63825">
        <w:rPr>
          <w:rFonts w:ascii="Arial" w:hAnsi="Arial" w:cs="Arial"/>
          <w:sz w:val="32"/>
          <w:szCs w:val="32"/>
          <w:lang w:eastAsia="zh-CN"/>
        </w:rPr>
        <w:t xml:space="preserve">Towards the next meeting, further check the simulation setup such as </w:t>
      </w:r>
      <w:r w:rsidRPr="00C63825">
        <w:rPr>
          <w:rFonts w:ascii="Arial" w:hAnsi="Arial" w:cs="Arial"/>
          <w:sz w:val="32"/>
          <w:szCs w:val="32"/>
          <w:lang w:eastAsia="ko-KR"/>
        </w:rPr>
        <w:t xml:space="preserve">whether MMSE-IRC is enabled, </w:t>
      </w:r>
      <w:r w:rsidRPr="00C63825">
        <w:rPr>
          <w:rFonts w:ascii="Arial" w:hAnsi="Arial" w:cs="Arial"/>
          <w:sz w:val="32"/>
          <w:szCs w:val="32"/>
          <w:lang w:eastAsia="zh-CN"/>
        </w:rPr>
        <w:t xml:space="preserve">and </w:t>
      </w:r>
      <w:r w:rsidRPr="00C63825">
        <w:rPr>
          <w:rFonts w:ascii="Arial" w:hAnsi="Arial" w:cs="Arial"/>
          <w:sz w:val="32"/>
          <w:szCs w:val="32"/>
          <w:lang w:eastAsia="ko-KR"/>
        </w:rPr>
        <w:t xml:space="preserve">whether the power ratio of CRS RE and LTE PDSCH RE is 0 </w:t>
      </w:r>
      <w:proofErr w:type="spellStart"/>
      <w:r w:rsidRPr="00C63825">
        <w:rPr>
          <w:rFonts w:ascii="Arial" w:hAnsi="Arial" w:cs="Arial"/>
          <w:sz w:val="32"/>
          <w:szCs w:val="32"/>
          <w:lang w:eastAsia="ko-KR"/>
        </w:rPr>
        <w:t>dB</w:t>
      </w:r>
      <w:r w:rsidRPr="00C63825">
        <w:rPr>
          <w:rFonts w:ascii="Arial" w:hAnsi="Arial" w:cs="Arial" w:hint="eastAsia"/>
          <w:sz w:val="32"/>
          <w:szCs w:val="32"/>
          <w:lang w:eastAsia="zh-CN"/>
        </w:rPr>
        <w:t>.</w:t>
      </w:r>
      <w:proofErr w:type="spellEnd"/>
    </w:p>
    <w:p w14:paraId="7E932CD8" w14:textId="77777777" w:rsidR="00BF0FE6" w:rsidRDefault="00BF0FE6" w:rsidP="00BF0FE6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7B074790" w14:textId="6BABAD76" w:rsidR="005C74CF" w:rsidRPr="00BF0FE6" w:rsidRDefault="005C74CF" w:rsidP="005C74CF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C</w:t>
      </w:r>
      <w:r w:rsidRPr="005C74C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ondition </w:t>
      </w: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to turn on</w:t>
      </w:r>
      <w:r w:rsidRPr="005C74C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CRS-IM</w:t>
      </w:r>
    </w:p>
    <w:p w14:paraId="3CBD73E0" w14:textId="77777777" w:rsidR="005C74CF" w:rsidRPr="005C74CF" w:rsidRDefault="005C74CF" w:rsidP="005C74C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5C74CF">
        <w:rPr>
          <w:rFonts w:ascii="Arial" w:hAnsi="Arial" w:cs="Arial" w:hint="eastAsia"/>
          <w:sz w:val="32"/>
          <w:szCs w:val="32"/>
          <w:lang w:eastAsia="zh-CN"/>
        </w:rPr>
        <w:t xml:space="preserve">Companies are encouraged to provide insights on the condition that </w:t>
      </w:r>
      <w:r w:rsidRPr="005C74CF">
        <w:rPr>
          <w:rFonts w:ascii="Arial" w:hAnsi="Arial" w:cs="Arial"/>
          <w:sz w:val="32"/>
          <w:szCs w:val="32"/>
          <w:lang w:eastAsia="zh-CN"/>
        </w:rPr>
        <w:t>CRS-I</w:t>
      </w:r>
      <w:r w:rsidRPr="005C74CF">
        <w:rPr>
          <w:rFonts w:ascii="Arial" w:hAnsi="Arial" w:cs="Arial" w:hint="eastAsia"/>
          <w:sz w:val="32"/>
          <w:szCs w:val="32"/>
          <w:lang w:eastAsia="zh-CN"/>
        </w:rPr>
        <w:t>M</w:t>
      </w:r>
      <w:r w:rsidRPr="005C74CF">
        <w:rPr>
          <w:rFonts w:ascii="Arial" w:hAnsi="Arial" w:cs="Arial"/>
          <w:sz w:val="32"/>
          <w:szCs w:val="32"/>
          <w:lang w:eastAsia="zh-CN"/>
        </w:rPr>
        <w:t xml:space="preserve"> is turned on</w:t>
      </w:r>
      <w:r w:rsidRPr="005C74CF">
        <w:rPr>
          <w:rFonts w:ascii="Arial" w:hAnsi="Arial" w:cs="Arial" w:hint="eastAsia"/>
          <w:sz w:val="32"/>
          <w:szCs w:val="32"/>
          <w:lang w:eastAsia="zh-CN"/>
        </w:rPr>
        <w:t>, for CRS-IC and LLR weighting respectively.</w:t>
      </w:r>
    </w:p>
    <w:p w14:paraId="381FF316" w14:textId="77777777" w:rsidR="005C74CF" w:rsidRDefault="005C74CF" w:rsidP="00BF0FE6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40B987E9" w14:textId="77777777" w:rsidR="00EF4D2D" w:rsidRPr="00EF4D2D" w:rsidRDefault="00EF4D2D" w:rsidP="00EF4D2D">
      <w:pPr>
        <w:pStyle w:val="a4"/>
        <w:snapToGrid w:val="0"/>
        <w:spacing w:before="120" w:after="120"/>
        <w:ind w:left="426"/>
        <w:contextualSpacing w:val="0"/>
        <w:rPr>
          <w:rFonts w:ascii="Arial" w:hAnsi="Arial" w:cs="Arial"/>
          <w:sz w:val="32"/>
          <w:szCs w:val="32"/>
          <w:highlight w:val="yellow"/>
          <w:lang w:eastAsia="zh-CN"/>
        </w:rPr>
      </w:pPr>
    </w:p>
    <w:p w14:paraId="31CB4C71" w14:textId="77777777" w:rsidR="00C63825" w:rsidRDefault="00C63825" w:rsidP="00915ED9">
      <w:pPr>
        <w:rPr>
          <w:rFonts w:ascii="Arial" w:hAnsi="Arial" w:cs="Arial"/>
          <w:b/>
          <w:bCs/>
          <w:sz w:val="48"/>
          <w:szCs w:val="48"/>
          <w:lang w:eastAsia="zh-CN"/>
        </w:rPr>
        <w:sectPr w:rsidR="00C63825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83B787C" w14:textId="762CDA9A" w:rsidR="00915ED9" w:rsidRDefault="00915ED9" w:rsidP="00915ED9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 w:hint="eastAsia"/>
          <w:b/>
          <w:bCs/>
          <w:sz w:val="48"/>
          <w:szCs w:val="48"/>
          <w:lang w:eastAsia="zh-CN"/>
        </w:rPr>
        <w:lastRenderedPageBreak/>
        <w:t>Way forward</w:t>
      </w:r>
    </w:p>
    <w:p w14:paraId="0C8A071D" w14:textId="77777777" w:rsidR="00915ED9" w:rsidRDefault="00915ED9" w:rsidP="00915ED9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2CBBC9C" w14:textId="22DFA38A" w:rsidR="00524F11" w:rsidRPr="00524F11" w:rsidRDefault="00524F11" w:rsidP="00BF0FE6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524F1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Network signalling assistance for CRS-IM</w:t>
      </w:r>
    </w:p>
    <w:p w14:paraId="799F94FC" w14:textId="525C5F44" w:rsidR="001F0EBD" w:rsidRPr="001F0EBD" w:rsidRDefault="001F0EBD" w:rsidP="001F0EBD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Candidate options</w:t>
      </w:r>
      <w:r w:rsidRPr="001F0EBD">
        <w:rPr>
          <w:rFonts w:ascii="Arial" w:hAnsi="Arial" w:cs="Arial" w:hint="eastAsia"/>
          <w:sz w:val="32"/>
          <w:szCs w:val="32"/>
          <w:lang w:eastAsia="zh-CN"/>
        </w:rPr>
        <w:t xml:space="preserve"> </w:t>
      </w:r>
    </w:p>
    <w:p w14:paraId="6C94B2C9" w14:textId="650DE6AE" w:rsidR="001F0EBD" w:rsidRPr="001F0EBD" w:rsidRDefault="001F0EBD" w:rsidP="001F0EBD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F0EBD">
        <w:rPr>
          <w:rFonts w:ascii="Arial" w:hAnsi="Arial" w:cs="Arial"/>
          <w:sz w:val="32"/>
          <w:szCs w:val="32"/>
          <w:lang w:eastAsia="ko-KR"/>
        </w:rPr>
        <w:t>Option 1: Introduce network assistance on neighbour cell LTE configuration</w:t>
      </w:r>
    </w:p>
    <w:p w14:paraId="0284068F" w14:textId="1DFC3ABF" w:rsidR="001F0EBD" w:rsidRPr="001F0EBD" w:rsidRDefault="001F0EBD" w:rsidP="001F0EBD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F0EBD">
        <w:rPr>
          <w:rFonts w:ascii="Arial" w:hAnsi="Arial" w:cs="Arial" w:hint="eastAsia"/>
          <w:sz w:val="32"/>
          <w:szCs w:val="32"/>
          <w:lang w:eastAsia="ko-KR"/>
        </w:rPr>
        <w:t>O</w:t>
      </w:r>
      <w:r w:rsidRPr="001F0EBD">
        <w:rPr>
          <w:rFonts w:ascii="Arial" w:hAnsi="Arial" w:cs="Arial"/>
          <w:sz w:val="32"/>
          <w:szCs w:val="32"/>
          <w:lang w:eastAsia="ko-KR"/>
        </w:rPr>
        <w:t>ption 2: Do not consider network assistant information.</w:t>
      </w:r>
    </w:p>
    <w:p w14:paraId="365BA538" w14:textId="4F6A9E3E" w:rsidR="00524F11" w:rsidRDefault="00524F11" w:rsidP="00524F1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524F11">
        <w:rPr>
          <w:rFonts w:ascii="Arial" w:hAnsi="Arial" w:cs="Arial"/>
          <w:sz w:val="32"/>
          <w:szCs w:val="32"/>
          <w:lang w:eastAsia="zh-CN"/>
        </w:rPr>
        <w:t>Further discuss the model with and without NW signalling</w:t>
      </w:r>
      <w:r w:rsidR="00537375">
        <w:rPr>
          <w:rFonts w:ascii="Arial" w:hAnsi="Arial" w:cs="Arial" w:hint="eastAsia"/>
          <w:sz w:val="32"/>
          <w:szCs w:val="32"/>
          <w:lang w:eastAsia="zh-CN"/>
        </w:rPr>
        <w:t xml:space="preserve"> in phase</w:t>
      </w:r>
      <w:r w:rsidR="002B030A">
        <w:rPr>
          <w:rFonts w:ascii="Arial" w:hAnsi="Arial" w:cs="Arial" w:hint="eastAsia"/>
          <w:sz w:val="32"/>
          <w:szCs w:val="32"/>
          <w:lang w:eastAsia="zh-CN"/>
        </w:rPr>
        <w:t xml:space="preserve"> II</w:t>
      </w:r>
      <w:r w:rsidR="00537375">
        <w:rPr>
          <w:rFonts w:ascii="Arial" w:hAnsi="Arial" w:cs="Arial" w:hint="eastAsia"/>
          <w:sz w:val="32"/>
          <w:szCs w:val="32"/>
          <w:lang w:eastAsia="zh-CN"/>
        </w:rPr>
        <w:t xml:space="preserve"> (</w:t>
      </w:r>
      <w:r>
        <w:rPr>
          <w:rFonts w:ascii="Arial" w:hAnsi="Arial" w:cs="Arial" w:hint="eastAsia"/>
          <w:sz w:val="32"/>
          <w:szCs w:val="32"/>
          <w:lang w:eastAsia="zh-CN"/>
        </w:rPr>
        <w:t>if needed</w:t>
      </w:r>
      <w:r w:rsidR="00537375">
        <w:rPr>
          <w:rFonts w:ascii="Arial" w:hAnsi="Arial" w:cs="Arial" w:hint="eastAsia"/>
          <w:sz w:val="32"/>
          <w:szCs w:val="32"/>
          <w:lang w:eastAsia="zh-CN"/>
        </w:rPr>
        <w:t>).</w:t>
      </w:r>
    </w:p>
    <w:p w14:paraId="5C50EB8B" w14:textId="77777777" w:rsidR="001F0EBD" w:rsidRDefault="001F0EBD" w:rsidP="001F0EBD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0C75900F" w14:textId="1FA0882C" w:rsidR="001F0EBD" w:rsidRPr="001F0EBD" w:rsidRDefault="001F0EBD" w:rsidP="001F0EBD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1F0EBD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UE processing time impact of CRS-IM</w:t>
      </w:r>
    </w:p>
    <w:p w14:paraId="7E43AEBF" w14:textId="77777777" w:rsidR="001F0EBD" w:rsidRPr="00C63825" w:rsidRDefault="001F0EBD" w:rsidP="001F0EBD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C63825">
        <w:rPr>
          <w:rFonts w:ascii="Arial" w:hAnsi="Arial" w:cs="Arial"/>
          <w:sz w:val="32"/>
          <w:szCs w:val="32"/>
          <w:lang w:eastAsia="zh-CN"/>
        </w:rPr>
        <w:t xml:space="preserve">UE PDSCH processing timeline is not impacted by LLR weighting. </w:t>
      </w:r>
    </w:p>
    <w:p w14:paraId="31AE0DAE" w14:textId="77777777" w:rsidR="001F0EBD" w:rsidRPr="00C63825" w:rsidRDefault="001F0EBD" w:rsidP="001F0EBD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C63825">
        <w:rPr>
          <w:rFonts w:ascii="Arial" w:hAnsi="Arial" w:cs="Arial"/>
          <w:sz w:val="32"/>
          <w:szCs w:val="32"/>
          <w:lang w:eastAsia="zh-CN"/>
        </w:rPr>
        <w:t>Further discuss the UE PDSCH processing timeline for CRS-IC. FFS whether the discussion can be separated for different PDSCH configurations such as:</w:t>
      </w:r>
    </w:p>
    <w:p w14:paraId="7D4F9B68" w14:textId="77777777" w:rsidR="001F0EBD" w:rsidRPr="001F0EBD" w:rsidRDefault="001F0EBD" w:rsidP="001F0EBD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F0EBD">
        <w:rPr>
          <w:rFonts w:ascii="Arial" w:hAnsi="Arial" w:cs="Arial" w:hint="eastAsia"/>
          <w:sz w:val="32"/>
          <w:szCs w:val="32"/>
          <w:lang w:eastAsia="ko-KR"/>
        </w:rPr>
        <w:t xml:space="preserve">Rank 1, QPSK and 16QAM, 20MHz CBW </w:t>
      </w:r>
    </w:p>
    <w:p w14:paraId="14B45844" w14:textId="756EC41D" w:rsidR="001E68FE" w:rsidRPr="00E00E0B" w:rsidRDefault="001F0EBD" w:rsidP="00B45401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ko-KR"/>
        </w:rPr>
        <w:sectPr w:rsidR="001E68FE" w:rsidRPr="00E00E0B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  <w:r w:rsidRPr="001F0EBD">
        <w:rPr>
          <w:rFonts w:ascii="Arial" w:hAnsi="Arial" w:cs="Arial" w:hint="eastAsia"/>
          <w:sz w:val="32"/>
          <w:szCs w:val="32"/>
          <w:lang w:eastAsia="ko-KR"/>
        </w:rPr>
        <w:t>Higher rank, higher modulation order, 20MHz CBW</w:t>
      </w:r>
    </w:p>
    <w:p w14:paraId="650080AC" w14:textId="77777777" w:rsidR="00B413AF" w:rsidRDefault="00B413AF" w:rsidP="00B413AF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 w:hint="eastAsia"/>
          <w:b/>
          <w:bCs/>
          <w:sz w:val="48"/>
          <w:szCs w:val="48"/>
          <w:lang w:eastAsia="zh-CN"/>
        </w:rPr>
        <w:lastRenderedPageBreak/>
        <w:t>Way forward</w:t>
      </w:r>
    </w:p>
    <w:p w14:paraId="5F553168" w14:textId="77777777" w:rsidR="00B413AF" w:rsidRDefault="00B413AF" w:rsidP="00B413AF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0DB1E78E" w14:textId="49712AF3" w:rsidR="00AA798D" w:rsidRDefault="004877A3" w:rsidP="00AA798D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The handling of colliding </w:t>
      </w:r>
      <w:r w:rsidR="009A4EA9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of the 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2</w:t>
      </w:r>
      <w:r w:rsidRPr="004877A3">
        <w:rPr>
          <w:rFonts w:ascii="Arial" w:hAnsi="Arial" w:cs="Arial"/>
          <w:i/>
          <w:iCs/>
          <w:sz w:val="32"/>
          <w:szCs w:val="32"/>
          <w:u w:val="single"/>
          <w:vertAlign w:val="superscript"/>
          <w:lang w:eastAsia="zh-CN"/>
        </w:rPr>
        <w:t>nd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DM-RS symbol#11 in serving cell </w:t>
      </w:r>
      <w:r w:rsidR="009A4EA9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with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CRS symbol#11 in </w:t>
      </w:r>
      <w:proofErr w:type="spellStart"/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neighboring</w:t>
      </w:r>
      <w:proofErr w:type="spellEnd"/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cell </w:t>
      </w:r>
      <w:r w:rsidR="00AA798D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for scenario 2 with No-RM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(baseline)</w:t>
      </w:r>
      <w:r w:rsidR="00AA798D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and LLR weighting scheme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s</w:t>
      </w:r>
      <w:r w:rsidR="00C63825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(For Information Only)</w:t>
      </w:r>
    </w:p>
    <w:p w14:paraId="7F1CDDE6" w14:textId="06263C81" w:rsidR="00AA798D" w:rsidRPr="00EF7330" w:rsidRDefault="00EF7330" w:rsidP="00EF733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Further discuss</w:t>
      </w:r>
      <w:r w:rsidR="00AA798D" w:rsidRPr="00EF7330">
        <w:rPr>
          <w:rFonts w:ascii="Arial" w:hAnsi="Arial" w:cs="Arial"/>
          <w:sz w:val="32"/>
          <w:szCs w:val="32"/>
          <w:lang w:eastAsia="zh-CN"/>
        </w:rPr>
        <w:t xml:space="preserve"> following options for simulation alig</w:t>
      </w:r>
      <w:r w:rsidR="004877A3" w:rsidRPr="00EF7330">
        <w:rPr>
          <w:rFonts w:ascii="Arial" w:hAnsi="Arial" w:cs="Arial"/>
          <w:sz w:val="32"/>
          <w:szCs w:val="32"/>
          <w:lang w:eastAsia="zh-CN"/>
        </w:rPr>
        <w:t>n</w:t>
      </w:r>
      <w:r w:rsidR="00AA798D" w:rsidRPr="00EF7330">
        <w:rPr>
          <w:rFonts w:ascii="Arial" w:hAnsi="Arial" w:cs="Arial"/>
          <w:sz w:val="32"/>
          <w:szCs w:val="32"/>
          <w:lang w:eastAsia="zh-CN"/>
        </w:rPr>
        <w:t>ment</w:t>
      </w:r>
      <w:r>
        <w:rPr>
          <w:rFonts w:ascii="Arial" w:hAnsi="Arial" w:cs="Arial" w:hint="eastAsia"/>
          <w:sz w:val="32"/>
          <w:szCs w:val="32"/>
          <w:lang w:eastAsia="zh-CN"/>
        </w:rPr>
        <w:t>:</w:t>
      </w:r>
    </w:p>
    <w:p w14:paraId="4436D2D0" w14:textId="53035227" w:rsidR="00AA798D" w:rsidRPr="00EF7330" w:rsidRDefault="00AA798D" w:rsidP="00EF7330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EF7330">
        <w:rPr>
          <w:rFonts w:ascii="Arial" w:hAnsi="Arial" w:cs="Arial"/>
          <w:sz w:val="32"/>
          <w:szCs w:val="32"/>
          <w:lang w:eastAsia="ko-KR"/>
        </w:rPr>
        <w:t xml:space="preserve">Option 1: Not use DMRS REs for </w:t>
      </w:r>
      <w:proofErr w:type="spellStart"/>
      <w:r w:rsidRPr="00EF7330">
        <w:rPr>
          <w:rFonts w:ascii="Arial" w:hAnsi="Arial" w:cs="Arial"/>
          <w:sz w:val="32"/>
          <w:szCs w:val="32"/>
          <w:lang w:eastAsia="ko-KR"/>
        </w:rPr>
        <w:t>Ruu</w:t>
      </w:r>
      <w:proofErr w:type="spellEnd"/>
      <w:r w:rsidRPr="00EF7330">
        <w:rPr>
          <w:rFonts w:ascii="Arial" w:hAnsi="Arial" w:cs="Arial"/>
          <w:sz w:val="32"/>
          <w:szCs w:val="32"/>
          <w:lang w:eastAsia="ko-KR"/>
        </w:rPr>
        <w:t xml:space="preserve"> estimation which are overlapping with CRS</w:t>
      </w:r>
      <w:r w:rsidR="004877A3" w:rsidRPr="00EF7330">
        <w:rPr>
          <w:rFonts w:ascii="Arial" w:hAnsi="Arial" w:cs="Arial"/>
          <w:sz w:val="32"/>
          <w:szCs w:val="32"/>
          <w:lang w:eastAsia="ko-KR"/>
        </w:rPr>
        <w:t xml:space="preserve"> REs</w:t>
      </w:r>
    </w:p>
    <w:p w14:paraId="5E7C9418" w14:textId="77777777" w:rsidR="00EF7330" w:rsidRPr="00EF7330" w:rsidRDefault="00EF7330" w:rsidP="00EF7330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bookmarkStart w:id="0" w:name="OLE_LINK83"/>
      <w:r w:rsidRPr="00EF7330">
        <w:rPr>
          <w:rFonts w:ascii="Arial" w:hAnsi="Arial" w:cs="Arial" w:hint="eastAsia"/>
          <w:sz w:val="32"/>
          <w:szCs w:val="32"/>
          <w:lang w:eastAsia="ko-KR"/>
        </w:rPr>
        <w:t xml:space="preserve">Option 2: </w:t>
      </w:r>
      <w:r w:rsidRPr="00EF7330">
        <w:rPr>
          <w:rFonts w:ascii="Arial" w:hAnsi="Arial" w:cs="Arial"/>
          <w:sz w:val="32"/>
          <w:szCs w:val="32"/>
          <w:lang w:eastAsia="ko-KR"/>
        </w:rPr>
        <w:t>all DMRSs are used</w:t>
      </w:r>
    </w:p>
    <w:p w14:paraId="554956EF" w14:textId="2BB1C082" w:rsidR="00506201" w:rsidRDefault="00AA798D" w:rsidP="00EF7330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EF7330">
        <w:rPr>
          <w:rFonts w:ascii="Arial" w:hAnsi="Arial" w:cs="Arial"/>
          <w:sz w:val="32"/>
          <w:szCs w:val="32"/>
          <w:lang w:eastAsia="ko-KR"/>
        </w:rPr>
        <w:t>Other options are not precluded.</w:t>
      </w:r>
      <w:bookmarkEnd w:id="0"/>
      <w:r w:rsidR="0050620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br w:type="page"/>
      </w:r>
    </w:p>
    <w:p w14:paraId="11B889B9" w14:textId="0836CD8D" w:rsidR="00506201" w:rsidRDefault="00506201" w:rsidP="0050620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 w:hint="eastAsia"/>
          <w:b/>
          <w:bCs/>
          <w:sz w:val="48"/>
          <w:szCs w:val="48"/>
          <w:lang w:eastAsia="zh-CN"/>
        </w:rPr>
        <w:lastRenderedPageBreak/>
        <w:t>Way forward</w:t>
      </w:r>
    </w:p>
    <w:p w14:paraId="06F726EB" w14:textId="23FAFC57" w:rsidR="00B55977" w:rsidRDefault="00506201" w:rsidP="00B413AF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Aspects to consider for </w:t>
      </w:r>
      <w:r w:rsidR="00394F5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simulations</w:t>
      </w:r>
      <w:r w:rsidR="0071271E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/analysis</w:t>
      </w:r>
      <w:r w:rsidR="00394F5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without NW assistance (For Information Only)</w:t>
      </w:r>
    </w:p>
    <w:p w14:paraId="6EE13903" w14:textId="39784708" w:rsidR="00394F50" w:rsidRDefault="00441288" w:rsidP="00EF7330">
      <w:pPr>
        <w:pStyle w:val="a4"/>
        <w:numPr>
          <w:ilvl w:val="0"/>
          <w:numId w:val="14"/>
        </w:numPr>
        <w:tabs>
          <w:tab w:val="left" w:pos="450"/>
        </w:tabs>
        <w:snapToGrid w:val="0"/>
        <w:spacing w:before="120" w:after="120"/>
        <w:ind w:left="426" w:hanging="426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Probability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and potential impact of </w:t>
      </w:r>
      <w:r w:rsidR="00C63635">
        <w:rPr>
          <w:rFonts w:ascii="Arial" w:hAnsi="Arial" w:cs="Arial"/>
          <w:sz w:val="32"/>
          <w:szCs w:val="32"/>
          <w:lang w:eastAsia="zh-CN"/>
        </w:rPr>
        <w:t>Mis-detection</w:t>
      </w:r>
      <w:r w:rsidR="00CF6EBE">
        <w:rPr>
          <w:rFonts w:ascii="Arial" w:hAnsi="Arial" w:cs="Arial"/>
          <w:sz w:val="32"/>
          <w:szCs w:val="32"/>
          <w:lang w:eastAsia="zh-CN"/>
        </w:rPr>
        <w:t>/No detection</w:t>
      </w:r>
      <w:r w:rsidR="00C63635">
        <w:rPr>
          <w:rFonts w:ascii="Arial" w:hAnsi="Arial" w:cs="Arial"/>
          <w:sz w:val="32"/>
          <w:szCs w:val="32"/>
          <w:lang w:eastAsia="zh-CN"/>
        </w:rPr>
        <w:t xml:space="preserve"> of CRS Muting</w:t>
      </w:r>
      <w:r w:rsidR="00EF7330">
        <w:rPr>
          <w:rFonts w:ascii="Arial" w:hAnsi="Arial" w:cs="Arial" w:hint="eastAsia"/>
          <w:sz w:val="32"/>
          <w:szCs w:val="32"/>
          <w:lang w:eastAsia="zh-CN"/>
        </w:rPr>
        <w:t>,</w:t>
      </w:r>
      <w:r w:rsidR="0071271E">
        <w:rPr>
          <w:rFonts w:ascii="Arial" w:hAnsi="Arial" w:cs="Arial" w:hint="eastAsia"/>
          <w:sz w:val="32"/>
          <w:szCs w:val="32"/>
          <w:lang w:eastAsia="zh-CN"/>
        </w:rPr>
        <w:t xml:space="preserve"> if CRS Muting is enabled.</w:t>
      </w:r>
    </w:p>
    <w:p w14:paraId="302EC133" w14:textId="5649C935" w:rsidR="00C63635" w:rsidRPr="0071271E" w:rsidRDefault="00441288" w:rsidP="00EF733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71271E">
        <w:rPr>
          <w:rFonts w:ascii="Arial" w:hAnsi="Arial" w:cs="Arial"/>
          <w:sz w:val="32"/>
          <w:szCs w:val="32"/>
          <w:lang w:eastAsia="zh-CN"/>
        </w:rPr>
        <w:t>Probability</w:t>
      </w:r>
      <w:r w:rsidRPr="0071271E">
        <w:rPr>
          <w:rFonts w:ascii="Arial" w:hAnsi="Arial" w:cs="Arial" w:hint="eastAsia"/>
          <w:sz w:val="32"/>
          <w:szCs w:val="32"/>
          <w:lang w:eastAsia="zh-CN"/>
        </w:rPr>
        <w:t xml:space="preserve"> and potential impact of </w:t>
      </w:r>
      <w:r w:rsidR="00C63635" w:rsidRPr="0071271E">
        <w:rPr>
          <w:rFonts w:ascii="Arial" w:hAnsi="Arial" w:cs="Arial"/>
          <w:sz w:val="32"/>
          <w:szCs w:val="32"/>
          <w:lang w:eastAsia="zh-CN"/>
        </w:rPr>
        <w:t>Mis-detection</w:t>
      </w:r>
      <w:r w:rsidR="00CF6EBE" w:rsidRPr="0071271E">
        <w:rPr>
          <w:rFonts w:ascii="Arial" w:hAnsi="Arial" w:cs="Arial"/>
          <w:sz w:val="32"/>
          <w:szCs w:val="32"/>
          <w:lang w:eastAsia="zh-CN"/>
        </w:rPr>
        <w:t>/No detection</w:t>
      </w:r>
      <w:r w:rsidR="00C63635" w:rsidRPr="0071271E">
        <w:rPr>
          <w:rFonts w:ascii="Arial" w:hAnsi="Arial" w:cs="Arial"/>
          <w:sz w:val="32"/>
          <w:szCs w:val="32"/>
          <w:lang w:eastAsia="zh-CN"/>
        </w:rPr>
        <w:t xml:space="preserve"> of MBSFN configuration</w:t>
      </w:r>
      <w:r w:rsidR="0071271E" w:rsidRPr="0071271E">
        <w:rPr>
          <w:rFonts w:ascii="Arial" w:hAnsi="Arial" w:cs="Arial" w:hint="eastAsia"/>
          <w:sz w:val="32"/>
          <w:szCs w:val="32"/>
          <w:lang w:eastAsia="zh-CN"/>
        </w:rPr>
        <w:t xml:space="preserve">, and </w:t>
      </w:r>
      <w:r w:rsidR="0071271E" w:rsidRPr="0071271E">
        <w:rPr>
          <w:rFonts w:ascii="Arial" w:hAnsi="Arial" w:cs="Arial"/>
          <w:sz w:val="32"/>
          <w:szCs w:val="32"/>
          <w:lang w:eastAsia="zh-CN"/>
        </w:rPr>
        <w:t>the</w:t>
      </w:r>
      <w:r w:rsidR="0071271E" w:rsidRPr="0071271E">
        <w:rPr>
          <w:rFonts w:ascii="Arial" w:hAnsi="Arial" w:cs="Arial" w:hint="eastAsia"/>
          <w:sz w:val="32"/>
          <w:szCs w:val="32"/>
          <w:lang w:eastAsia="zh-CN"/>
        </w:rPr>
        <w:t xml:space="preserve"> potential scenario with different </w:t>
      </w:r>
      <w:r w:rsidR="0071271E" w:rsidRPr="0071271E">
        <w:rPr>
          <w:rFonts w:ascii="Arial" w:hAnsi="Arial" w:cs="Arial"/>
          <w:sz w:val="32"/>
          <w:szCs w:val="32"/>
          <w:lang w:eastAsia="zh-CN"/>
        </w:rPr>
        <w:t>MBSFN configuration</w:t>
      </w:r>
      <w:r w:rsidR="0071271E" w:rsidRPr="0071271E">
        <w:rPr>
          <w:rFonts w:ascii="Arial" w:hAnsi="Arial" w:cs="Arial" w:hint="eastAsia"/>
          <w:sz w:val="32"/>
          <w:szCs w:val="32"/>
          <w:lang w:eastAsia="zh-CN"/>
        </w:rPr>
        <w:t xml:space="preserve">s in </w:t>
      </w:r>
      <w:r w:rsidR="0071271E" w:rsidRPr="0071271E">
        <w:rPr>
          <w:rFonts w:ascii="Arial" w:hAnsi="Arial" w:cs="Arial"/>
          <w:sz w:val="32"/>
          <w:szCs w:val="32"/>
          <w:lang w:eastAsia="zh-CN"/>
        </w:rPr>
        <w:t>neighbouring</w:t>
      </w:r>
      <w:r w:rsidR="0071271E" w:rsidRPr="0071271E">
        <w:rPr>
          <w:rFonts w:ascii="Arial" w:hAnsi="Arial" w:cs="Arial" w:hint="eastAsia"/>
          <w:sz w:val="32"/>
          <w:szCs w:val="32"/>
          <w:lang w:eastAsia="zh-CN"/>
        </w:rPr>
        <w:t xml:space="preserve"> cells</w:t>
      </w:r>
      <w:r w:rsidR="00FE004B">
        <w:rPr>
          <w:rFonts w:ascii="Arial" w:hAnsi="Arial" w:cs="Arial" w:hint="eastAsia"/>
          <w:sz w:val="32"/>
          <w:szCs w:val="32"/>
          <w:lang w:eastAsia="zh-CN"/>
        </w:rPr>
        <w:t>.</w:t>
      </w:r>
    </w:p>
    <w:p w14:paraId="70325A77" w14:textId="2319B5B3" w:rsidR="00C63635" w:rsidRDefault="00441288" w:rsidP="00EF733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Probability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and potential impact of </w:t>
      </w:r>
      <w:r w:rsidR="00BB1C84">
        <w:rPr>
          <w:rFonts w:ascii="Arial" w:hAnsi="Arial" w:cs="Arial"/>
          <w:sz w:val="32"/>
          <w:szCs w:val="32"/>
          <w:lang w:eastAsia="zh-CN"/>
        </w:rPr>
        <w:t>Mis-detection of number of CRS ports</w:t>
      </w:r>
      <w:r w:rsidR="0071271E" w:rsidRPr="00EF7330">
        <w:rPr>
          <w:rFonts w:ascii="Arial" w:hAnsi="Arial" w:cs="Arial" w:hint="eastAsia"/>
          <w:b/>
          <w:sz w:val="32"/>
          <w:szCs w:val="32"/>
          <w:lang w:eastAsia="zh-CN"/>
        </w:rPr>
        <w:t>.</w:t>
      </w:r>
    </w:p>
    <w:p w14:paraId="30DAF6C5" w14:textId="03EBC8A7" w:rsidR="00BB1C84" w:rsidRDefault="0071271E" w:rsidP="00EF733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bookmarkStart w:id="1" w:name="OLE_LINK84"/>
      <w:bookmarkStart w:id="2" w:name="OLE_LINK85"/>
      <w:bookmarkStart w:id="3" w:name="_GoBack"/>
      <w:r w:rsidRPr="0071271E">
        <w:rPr>
          <w:rFonts w:ascii="Arial" w:hAnsi="Arial" w:cs="Arial"/>
          <w:sz w:val="32"/>
          <w:szCs w:val="32"/>
          <w:lang w:eastAsia="zh-CN"/>
        </w:rPr>
        <w:t>Probability</w:t>
      </w:r>
      <w:r w:rsidRPr="0071271E">
        <w:rPr>
          <w:rFonts w:ascii="Arial" w:hAnsi="Arial" w:cs="Arial" w:hint="eastAsia"/>
          <w:sz w:val="32"/>
          <w:szCs w:val="32"/>
          <w:lang w:eastAsia="zh-CN"/>
        </w:rPr>
        <w:t xml:space="preserve"> and potential impact of </w:t>
      </w:r>
      <w:r>
        <w:rPr>
          <w:rFonts w:ascii="Arial" w:hAnsi="Arial" w:cs="Arial" w:hint="eastAsia"/>
          <w:sz w:val="32"/>
          <w:szCs w:val="32"/>
          <w:lang w:eastAsia="zh-CN"/>
        </w:rPr>
        <w:t>o</w:t>
      </w:r>
      <w:r w:rsidR="00BB1C84">
        <w:rPr>
          <w:rFonts w:ascii="Arial" w:hAnsi="Arial" w:cs="Arial"/>
          <w:sz w:val="32"/>
          <w:szCs w:val="32"/>
          <w:lang w:eastAsia="zh-CN"/>
        </w:rPr>
        <w:t>bsolete information</w:t>
      </w:r>
      <w:r w:rsidR="00931C9E">
        <w:rPr>
          <w:rFonts w:ascii="Arial" w:hAnsi="Arial" w:cs="Arial"/>
          <w:sz w:val="32"/>
          <w:szCs w:val="32"/>
          <w:lang w:eastAsia="zh-CN"/>
        </w:rPr>
        <w:t xml:space="preserve"> due to large interval </w:t>
      </w:r>
      <w:r w:rsidR="001811C7">
        <w:rPr>
          <w:rFonts w:ascii="Arial" w:hAnsi="Arial" w:cs="Arial"/>
          <w:sz w:val="32"/>
          <w:szCs w:val="32"/>
          <w:lang w:eastAsia="zh-CN"/>
        </w:rPr>
        <w:t>between measurement/detection</w:t>
      </w:r>
      <w:r w:rsidR="00061704">
        <w:rPr>
          <w:rFonts w:ascii="Arial" w:hAnsi="Arial" w:cs="Arial"/>
          <w:sz w:val="32"/>
          <w:szCs w:val="32"/>
          <w:lang w:eastAsia="zh-CN"/>
        </w:rPr>
        <w:t xml:space="preserve"> to save power/complexity</w:t>
      </w:r>
      <w:r w:rsidR="00656064">
        <w:rPr>
          <w:rFonts w:ascii="Arial" w:hAnsi="Arial" w:cs="Arial"/>
          <w:sz w:val="32"/>
          <w:szCs w:val="32"/>
          <w:lang w:eastAsia="zh-CN"/>
        </w:rPr>
        <w:t>.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</w:t>
      </w:r>
    </w:p>
    <w:bookmarkEnd w:id="1"/>
    <w:bookmarkEnd w:id="2"/>
    <w:bookmarkEnd w:id="3"/>
    <w:p w14:paraId="4F1E0C39" w14:textId="77777777" w:rsidR="00931C9E" w:rsidRDefault="00931C9E" w:rsidP="00EF7330">
      <w:pPr>
        <w:pStyle w:val="a4"/>
        <w:tabs>
          <w:tab w:val="left" w:pos="450"/>
        </w:tabs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1B18105D" w14:textId="670E0BB0" w:rsidR="002A66F5" w:rsidRDefault="002A66F5" w:rsidP="002A66F5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Discussion on the other following 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aspects</w:t>
      </w: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are not precluded based on contribution 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driven</w:t>
      </w: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(For Information Only)</w:t>
      </w:r>
    </w:p>
    <w:p w14:paraId="6B4042CE" w14:textId="72C2F93C" w:rsidR="002A66F5" w:rsidRPr="00840A96" w:rsidRDefault="002A66F5" w:rsidP="00C63825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840A96">
        <w:rPr>
          <w:rFonts w:ascii="Arial" w:hAnsi="Arial" w:cs="Arial"/>
          <w:sz w:val="32"/>
          <w:szCs w:val="32"/>
          <w:lang w:eastAsia="zh-CN"/>
        </w:rPr>
        <w:t>Implementation</w:t>
      </w:r>
      <w:r w:rsidRPr="00C63825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840A96">
        <w:rPr>
          <w:rFonts w:ascii="Arial" w:hAnsi="Arial" w:cs="Arial"/>
          <w:sz w:val="32"/>
          <w:szCs w:val="32"/>
          <w:lang w:eastAsia="zh-CN"/>
        </w:rPr>
        <w:t>aspects</w:t>
      </w:r>
      <w:r w:rsidRPr="00C63825">
        <w:rPr>
          <w:rFonts w:ascii="Arial" w:hAnsi="Arial" w:cs="Arial"/>
          <w:sz w:val="32"/>
          <w:szCs w:val="32"/>
          <w:lang w:eastAsia="zh-CN"/>
        </w:rPr>
        <w:t xml:space="preserve"> 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for interference cell CRS-RM (for the purpose of </w:t>
      </w:r>
      <w:r>
        <w:rPr>
          <w:rFonts w:ascii="Arial" w:hAnsi="Arial" w:cs="Arial"/>
          <w:sz w:val="32"/>
          <w:szCs w:val="32"/>
          <w:lang w:eastAsia="zh-CN"/>
        </w:rPr>
        <w:t>maintain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ing the TR, although without </w:t>
      </w:r>
      <w:r>
        <w:rPr>
          <w:rFonts w:ascii="Arial" w:hAnsi="Arial" w:cs="Arial"/>
          <w:sz w:val="32"/>
          <w:szCs w:val="32"/>
          <w:lang w:eastAsia="zh-CN"/>
        </w:rPr>
        <w:t>specification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impact)</w:t>
      </w:r>
    </w:p>
    <w:p w14:paraId="1B4FBAFF" w14:textId="0AA86D2A" w:rsidR="002A66F5" w:rsidRPr="00C63825" w:rsidRDefault="002A66F5" w:rsidP="00C63825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T</w:t>
      </w:r>
      <w:r w:rsidRPr="00C63825">
        <w:rPr>
          <w:rFonts w:ascii="Arial" w:hAnsi="Arial" w:cs="Arial"/>
          <w:sz w:val="32"/>
          <w:szCs w:val="32"/>
          <w:lang w:eastAsia="ko-KR"/>
        </w:rPr>
        <w:t>he</w:t>
      </w:r>
      <w:r w:rsidRPr="00C63825">
        <w:rPr>
          <w:rFonts w:ascii="Arial" w:hAnsi="Arial" w:cs="Arial"/>
          <w:sz w:val="32"/>
          <w:szCs w:val="32"/>
          <w:lang w:eastAsia="zh-CN"/>
        </w:rPr>
        <w:t xml:space="preserve"> implementation based approach to reduce the impact on LTE UE.</w:t>
      </w:r>
    </w:p>
    <w:p w14:paraId="5CC57A2A" w14:textId="77777777" w:rsidR="002A66F5" w:rsidRPr="00C63825" w:rsidRDefault="002A66F5" w:rsidP="002A66F5">
      <w:pPr>
        <w:pStyle w:val="a4"/>
        <w:numPr>
          <w:ilvl w:val="1"/>
          <w:numId w:val="3"/>
        </w:numPr>
        <w:snapToGrid w:val="0"/>
        <w:spacing w:before="120" w:after="120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840A96">
        <w:rPr>
          <w:rFonts w:ascii="Arial" w:hAnsi="Arial" w:cs="Arial"/>
          <w:sz w:val="32"/>
          <w:szCs w:val="32"/>
          <w:lang w:eastAsia="zh-CN"/>
        </w:rPr>
        <w:t xml:space="preserve">Option 1: </w:t>
      </w:r>
      <w:r w:rsidRPr="002A66F5">
        <w:rPr>
          <w:rFonts w:ascii="Arial" w:hAnsi="Arial" w:cs="Arial"/>
          <w:sz w:val="32"/>
          <w:szCs w:val="32"/>
          <w:lang w:eastAsia="zh-CN"/>
        </w:rPr>
        <w:t>Transmit signal energy in rate-matched REs on top of rate matching. This signal energy could be NZP CSI-RS, random data, copy of PDSCH data or some other signal.</w:t>
      </w:r>
    </w:p>
    <w:p w14:paraId="4CF241A1" w14:textId="4E934A6E" w:rsidR="002A66F5" w:rsidRDefault="002A66F5" w:rsidP="00C63825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60" w:after="60"/>
        <w:ind w:leftChars="257" w:left="988" w:hanging="423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Other aspects like such as</w:t>
      </w:r>
      <w:r w:rsidRPr="00C63825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2A66F5">
        <w:rPr>
          <w:rFonts w:ascii="Arial" w:hAnsi="Arial" w:cs="Arial"/>
          <w:sz w:val="32"/>
          <w:szCs w:val="32"/>
          <w:lang w:eastAsia="zh-CN"/>
        </w:rPr>
        <w:t xml:space="preserve">how </w:t>
      </w:r>
      <w:proofErr w:type="spellStart"/>
      <w:r w:rsidRPr="00C63825">
        <w:rPr>
          <w:rFonts w:ascii="Arial" w:hAnsi="Arial" w:cs="Arial"/>
          <w:sz w:val="32"/>
          <w:szCs w:val="32"/>
          <w:lang w:eastAsia="zh-CN"/>
        </w:rPr>
        <w:t>gNB</w:t>
      </w:r>
      <w:proofErr w:type="spellEnd"/>
      <w:r w:rsidRPr="00C63825">
        <w:rPr>
          <w:rFonts w:ascii="Arial" w:hAnsi="Arial" w:cs="Arial"/>
          <w:sz w:val="32"/>
          <w:szCs w:val="32"/>
          <w:lang w:eastAsia="zh-CN"/>
        </w:rPr>
        <w:t xml:space="preserve"> could know which interferer is the dominant one (even if the dominant interfere</w:t>
      </w:r>
      <w:r>
        <w:rPr>
          <w:rFonts w:ascii="Arial" w:hAnsi="Arial" w:cs="Arial" w:hint="eastAsia"/>
          <w:sz w:val="32"/>
          <w:szCs w:val="32"/>
          <w:lang w:eastAsia="zh-CN"/>
        </w:rPr>
        <w:t>r</w:t>
      </w:r>
      <w:r w:rsidRPr="00C63825">
        <w:rPr>
          <w:rFonts w:ascii="Arial" w:hAnsi="Arial" w:cs="Arial"/>
          <w:sz w:val="32"/>
          <w:szCs w:val="32"/>
          <w:lang w:eastAsia="zh-CN"/>
        </w:rPr>
        <w:t xml:space="preserve"> never changes), whether the information exchange between </w:t>
      </w:r>
      <w:proofErr w:type="spellStart"/>
      <w:r w:rsidRPr="00C63825">
        <w:rPr>
          <w:rFonts w:ascii="Arial" w:hAnsi="Arial" w:cs="Arial"/>
          <w:sz w:val="32"/>
          <w:szCs w:val="32"/>
          <w:lang w:eastAsia="zh-CN"/>
        </w:rPr>
        <w:t>gNBs</w:t>
      </w:r>
      <w:proofErr w:type="spellEnd"/>
      <w:r w:rsidRPr="00C63825">
        <w:rPr>
          <w:rFonts w:ascii="Arial" w:hAnsi="Arial" w:cs="Arial"/>
          <w:sz w:val="32"/>
          <w:szCs w:val="32"/>
          <w:lang w:eastAsia="zh-CN"/>
        </w:rPr>
        <w:t xml:space="preserve"> is needed</w:t>
      </w:r>
      <w:r>
        <w:rPr>
          <w:rFonts w:ascii="Arial" w:hAnsi="Arial" w:cs="Arial" w:hint="eastAsia"/>
          <w:sz w:val="32"/>
          <w:szCs w:val="32"/>
          <w:lang w:eastAsia="zh-CN"/>
        </w:rPr>
        <w:t>.</w:t>
      </w:r>
    </w:p>
    <w:p w14:paraId="02D8B0A4" w14:textId="4DFD27EB" w:rsidR="002E48E3" w:rsidRPr="00A81973" w:rsidRDefault="002E48E3" w:rsidP="00C63825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C63825">
        <w:rPr>
          <w:rFonts w:ascii="Arial" w:hAnsi="Arial" w:cs="Arial"/>
          <w:sz w:val="32"/>
          <w:szCs w:val="32"/>
          <w:lang w:eastAsia="zh-CN"/>
        </w:rPr>
        <w:t>Modelling of the change of dominant interference</w:t>
      </w:r>
    </w:p>
    <w:sectPr w:rsidR="002E48E3" w:rsidRPr="00A81973" w:rsidSect="00637D2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91B55E" w15:done="0"/>
  <w15:commentEx w15:paraId="7D5865BF" w15:done="0"/>
  <w15:commentEx w15:paraId="19CFA0C6" w15:done="0"/>
  <w15:commentEx w15:paraId="5240B5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09C61" w16cex:dateUtc="2021-08-25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91B55E" w16cid:durableId="24CF91B3"/>
  <w16cid:commentId w16cid:paraId="7D5865BF" w16cid:durableId="24D09BC1"/>
  <w16cid:commentId w16cid:paraId="19CFA0C6" w16cid:durableId="24D09BC2"/>
  <w16cid:commentId w16cid:paraId="5240B509" w16cid:durableId="24D09C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634FB" w14:textId="77777777" w:rsidR="00E7676C" w:rsidRDefault="00E7676C" w:rsidP="00A31CFC">
      <w:r>
        <w:separator/>
      </w:r>
    </w:p>
  </w:endnote>
  <w:endnote w:type="continuationSeparator" w:id="0">
    <w:p w14:paraId="37DD8EDF" w14:textId="77777777" w:rsidR="00E7676C" w:rsidRDefault="00E7676C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89B3" w14:textId="15239EF8" w:rsidR="0096080F" w:rsidRPr="00F1692F" w:rsidRDefault="0096080F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B97911">
      <w:rPr>
        <w:noProof/>
        <w:sz w:val="32"/>
        <w:szCs w:val="32"/>
      </w:rPr>
      <w:t>2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5B531" w14:textId="77777777" w:rsidR="00E7676C" w:rsidRDefault="00E7676C" w:rsidP="00A31CFC">
      <w:r>
        <w:separator/>
      </w:r>
    </w:p>
  </w:footnote>
  <w:footnote w:type="continuationSeparator" w:id="0">
    <w:p w14:paraId="61362F40" w14:textId="77777777" w:rsidR="00E7676C" w:rsidRDefault="00E7676C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3ECF45A2"/>
    <w:multiLevelType w:val="hybridMultilevel"/>
    <w:tmpl w:val="45B0F608"/>
    <w:lvl w:ilvl="0" w:tplc="BF7C81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225D0"/>
    <w:multiLevelType w:val="hybridMultilevel"/>
    <w:tmpl w:val="0CB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1"/>
  </w:num>
  <w:num w:numId="5">
    <w:abstractNumId w:val="13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2E"/>
    <w:rsid w:val="00003F1E"/>
    <w:rsid w:val="00004479"/>
    <w:rsid w:val="000061D0"/>
    <w:rsid w:val="00006C66"/>
    <w:rsid w:val="00011B4B"/>
    <w:rsid w:val="00041280"/>
    <w:rsid w:val="00053812"/>
    <w:rsid w:val="00061704"/>
    <w:rsid w:val="000643AC"/>
    <w:rsid w:val="00066216"/>
    <w:rsid w:val="00074DA4"/>
    <w:rsid w:val="00085E06"/>
    <w:rsid w:val="000A6E0D"/>
    <w:rsid w:val="000C34FB"/>
    <w:rsid w:val="000C3A72"/>
    <w:rsid w:val="000C4C50"/>
    <w:rsid w:val="000D7A5F"/>
    <w:rsid w:val="000E127D"/>
    <w:rsid w:val="000E5F77"/>
    <w:rsid w:val="000E6CF8"/>
    <w:rsid w:val="000F2575"/>
    <w:rsid w:val="0010516E"/>
    <w:rsid w:val="001157D8"/>
    <w:rsid w:val="001326E4"/>
    <w:rsid w:val="001411FD"/>
    <w:rsid w:val="00143480"/>
    <w:rsid w:val="00151214"/>
    <w:rsid w:val="00155B65"/>
    <w:rsid w:val="00165A7B"/>
    <w:rsid w:val="00171CAC"/>
    <w:rsid w:val="001738F6"/>
    <w:rsid w:val="001811C7"/>
    <w:rsid w:val="0019317A"/>
    <w:rsid w:val="001A193E"/>
    <w:rsid w:val="001A5D04"/>
    <w:rsid w:val="001C05AE"/>
    <w:rsid w:val="001D3344"/>
    <w:rsid w:val="001E63A2"/>
    <w:rsid w:val="001E68FE"/>
    <w:rsid w:val="001F0EBD"/>
    <w:rsid w:val="00211BB7"/>
    <w:rsid w:val="00214D78"/>
    <w:rsid w:val="00221559"/>
    <w:rsid w:val="0022757D"/>
    <w:rsid w:val="00235710"/>
    <w:rsid w:val="00253DE9"/>
    <w:rsid w:val="00282023"/>
    <w:rsid w:val="00292999"/>
    <w:rsid w:val="00295309"/>
    <w:rsid w:val="002A6603"/>
    <w:rsid w:val="002A66F5"/>
    <w:rsid w:val="002A7E67"/>
    <w:rsid w:val="002B030A"/>
    <w:rsid w:val="002B2590"/>
    <w:rsid w:val="002B450C"/>
    <w:rsid w:val="002B740F"/>
    <w:rsid w:val="002C7FE0"/>
    <w:rsid w:val="002D0B83"/>
    <w:rsid w:val="002D1C2A"/>
    <w:rsid w:val="002E12EC"/>
    <w:rsid w:val="002E2DC2"/>
    <w:rsid w:val="002E48E3"/>
    <w:rsid w:val="0030023F"/>
    <w:rsid w:val="00323C33"/>
    <w:rsid w:val="003264BB"/>
    <w:rsid w:val="00336778"/>
    <w:rsid w:val="0034014E"/>
    <w:rsid w:val="003406BA"/>
    <w:rsid w:val="0034105F"/>
    <w:rsid w:val="003472B3"/>
    <w:rsid w:val="00365990"/>
    <w:rsid w:val="0037346F"/>
    <w:rsid w:val="00373B18"/>
    <w:rsid w:val="003765F0"/>
    <w:rsid w:val="003774ED"/>
    <w:rsid w:val="00387738"/>
    <w:rsid w:val="00394F50"/>
    <w:rsid w:val="00395EB6"/>
    <w:rsid w:val="003963F5"/>
    <w:rsid w:val="003A38FA"/>
    <w:rsid w:val="003B5C8B"/>
    <w:rsid w:val="003C24A7"/>
    <w:rsid w:val="003E684D"/>
    <w:rsid w:val="003F2132"/>
    <w:rsid w:val="00410EE6"/>
    <w:rsid w:val="00410FC9"/>
    <w:rsid w:val="0042133F"/>
    <w:rsid w:val="004258D8"/>
    <w:rsid w:val="00433ED0"/>
    <w:rsid w:val="00441288"/>
    <w:rsid w:val="00460581"/>
    <w:rsid w:val="00461C44"/>
    <w:rsid w:val="004624D1"/>
    <w:rsid w:val="004643AB"/>
    <w:rsid w:val="004814EA"/>
    <w:rsid w:val="004877A3"/>
    <w:rsid w:val="00492CA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06201"/>
    <w:rsid w:val="00511AF6"/>
    <w:rsid w:val="00521BEC"/>
    <w:rsid w:val="005228BA"/>
    <w:rsid w:val="00524F11"/>
    <w:rsid w:val="00527C19"/>
    <w:rsid w:val="00537375"/>
    <w:rsid w:val="0053778F"/>
    <w:rsid w:val="00543559"/>
    <w:rsid w:val="00554668"/>
    <w:rsid w:val="00556617"/>
    <w:rsid w:val="005568F3"/>
    <w:rsid w:val="00561325"/>
    <w:rsid w:val="00581DB5"/>
    <w:rsid w:val="005C21F9"/>
    <w:rsid w:val="005C49AA"/>
    <w:rsid w:val="005C74CF"/>
    <w:rsid w:val="005E16D0"/>
    <w:rsid w:val="0060578A"/>
    <w:rsid w:val="00617675"/>
    <w:rsid w:val="00627F5D"/>
    <w:rsid w:val="006319DC"/>
    <w:rsid w:val="00631CC6"/>
    <w:rsid w:val="00637D2E"/>
    <w:rsid w:val="00643B71"/>
    <w:rsid w:val="00647804"/>
    <w:rsid w:val="0065171E"/>
    <w:rsid w:val="00656064"/>
    <w:rsid w:val="006628BF"/>
    <w:rsid w:val="00667D0A"/>
    <w:rsid w:val="00687536"/>
    <w:rsid w:val="0069145A"/>
    <w:rsid w:val="006964BD"/>
    <w:rsid w:val="006A0204"/>
    <w:rsid w:val="006A133E"/>
    <w:rsid w:val="006A2388"/>
    <w:rsid w:val="006A2D09"/>
    <w:rsid w:val="006B1332"/>
    <w:rsid w:val="006B4D7F"/>
    <w:rsid w:val="006C7116"/>
    <w:rsid w:val="006D77DC"/>
    <w:rsid w:val="006E161B"/>
    <w:rsid w:val="006F051E"/>
    <w:rsid w:val="0071271E"/>
    <w:rsid w:val="00726FD4"/>
    <w:rsid w:val="007328D7"/>
    <w:rsid w:val="007344BF"/>
    <w:rsid w:val="0073482F"/>
    <w:rsid w:val="007371B1"/>
    <w:rsid w:val="007509CF"/>
    <w:rsid w:val="00750A73"/>
    <w:rsid w:val="00762C86"/>
    <w:rsid w:val="00774888"/>
    <w:rsid w:val="00781E92"/>
    <w:rsid w:val="00790376"/>
    <w:rsid w:val="007914B0"/>
    <w:rsid w:val="00791516"/>
    <w:rsid w:val="00792037"/>
    <w:rsid w:val="007A0621"/>
    <w:rsid w:val="007A6C52"/>
    <w:rsid w:val="007B440E"/>
    <w:rsid w:val="007B692E"/>
    <w:rsid w:val="007B7571"/>
    <w:rsid w:val="007C0FD4"/>
    <w:rsid w:val="007C12AE"/>
    <w:rsid w:val="007C21E8"/>
    <w:rsid w:val="007D5D1E"/>
    <w:rsid w:val="007E4032"/>
    <w:rsid w:val="007F1F7D"/>
    <w:rsid w:val="008018B6"/>
    <w:rsid w:val="00813A56"/>
    <w:rsid w:val="00821B1F"/>
    <w:rsid w:val="00824806"/>
    <w:rsid w:val="00840964"/>
    <w:rsid w:val="00840A96"/>
    <w:rsid w:val="008431AD"/>
    <w:rsid w:val="00870ABC"/>
    <w:rsid w:val="00882DC3"/>
    <w:rsid w:val="00886815"/>
    <w:rsid w:val="00897E91"/>
    <w:rsid w:val="008A4B82"/>
    <w:rsid w:val="008B1C90"/>
    <w:rsid w:val="008D4B04"/>
    <w:rsid w:val="008E6E8E"/>
    <w:rsid w:val="009001D7"/>
    <w:rsid w:val="00915ED9"/>
    <w:rsid w:val="00917E8E"/>
    <w:rsid w:val="00921D8C"/>
    <w:rsid w:val="00931C9E"/>
    <w:rsid w:val="009377E7"/>
    <w:rsid w:val="00937EB7"/>
    <w:rsid w:val="009452E0"/>
    <w:rsid w:val="0096080F"/>
    <w:rsid w:val="009672DD"/>
    <w:rsid w:val="00967B18"/>
    <w:rsid w:val="00983860"/>
    <w:rsid w:val="009A4EA9"/>
    <w:rsid w:val="009B2BF7"/>
    <w:rsid w:val="009B6AF5"/>
    <w:rsid w:val="009C36AE"/>
    <w:rsid w:val="009C4140"/>
    <w:rsid w:val="009C4697"/>
    <w:rsid w:val="009D29C5"/>
    <w:rsid w:val="009E2E4B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722CB"/>
    <w:rsid w:val="00A874EA"/>
    <w:rsid w:val="00A90F63"/>
    <w:rsid w:val="00AA353A"/>
    <w:rsid w:val="00AA35AA"/>
    <w:rsid w:val="00AA798D"/>
    <w:rsid w:val="00AB7278"/>
    <w:rsid w:val="00AE59BB"/>
    <w:rsid w:val="00AF1B21"/>
    <w:rsid w:val="00AF2E98"/>
    <w:rsid w:val="00B272B4"/>
    <w:rsid w:val="00B413AF"/>
    <w:rsid w:val="00B45401"/>
    <w:rsid w:val="00B52E5B"/>
    <w:rsid w:val="00B55977"/>
    <w:rsid w:val="00B56292"/>
    <w:rsid w:val="00B644B8"/>
    <w:rsid w:val="00B749E8"/>
    <w:rsid w:val="00B7719C"/>
    <w:rsid w:val="00B97911"/>
    <w:rsid w:val="00BA0B42"/>
    <w:rsid w:val="00BA753C"/>
    <w:rsid w:val="00BB1C84"/>
    <w:rsid w:val="00BB5640"/>
    <w:rsid w:val="00BC62DB"/>
    <w:rsid w:val="00BF0B98"/>
    <w:rsid w:val="00BF0FE6"/>
    <w:rsid w:val="00C101F6"/>
    <w:rsid w:val="00C2139D"/>
    <w:rsid w:val="00C256EA"/>
    <w:rsid w:val="00C34381"/>
    <w:rsid w:val="00C40305"/>
    <w:rsid w:val="00C44456"/>
    <w:rsid w:val="00C63635"/>
    <w:rsid w:val="00C63825"/>
    <w:rsid w:val="00C72A83"/>
    <w:rsid w:val="00C84ADA"/>
    <w:rsid w:val="00C87FEC"/>
    <w:rsid w:val="00C91109"/>
    <w:rsid w:val="00CA0D49"/>
    <w:rsid w:val="00CC52EF"/>
    <w:rsid w:val="00CD58A3"/>
    <w:rsid w:val="00CE0E41"/>
    <w:rsid w:val="00CF333A"/>
    <w:rsid w:val="00CF6EBE"/>
    <w:rsid w:val="00D04B6A"/>
    <w:rsid w:val="00D07FAD"/>
    <w:rsid w:val="00D10382"/>
    <w:rsid w:val="00D15CA2"/>
    <w:rsid w:val="00D21348"/>
    <w:rsid w:val="00D37254"/>
    <w:rsid w:val="00D753D1"/>
    <w:rsid w:val="00D842C2"/>
    <w:rsid w:val="00D92D7A"/>
    <w:rsid w:val="00DA4764"/>
    <w:rsid w:val="00DA5C39"/>
    <w:rsid w:val="00DB3B30"/>
    <w:rsid w:val="00DD3E12"/>
    <w:rsid w:val="00DE2018"/>
    <w:rsid w:val="00DF03C1"/>
    <w:rsid w:val="00DF2A46"/>
    <w:rsid w:val="00E00E0B"/>
    <w:rsid w:val="00E0671F"/>
    <w:rsid w:val="00E3218A"/>
    <w:rsid w:val="00E341B4"/>
    <w:rsid w:val="00E40118"/>
    <w:rsid w:val="00E4365C"/>
    <w:rsid w:val="00E4606C"/>
    <w:rsid w:val="00E542B6"/>
    <w:rsid w:val="00E70D97"/>
    <w:rsid w:val="00E7676C"/>
    <w:rsid w:val="00E80583"/>
    <w:rsid w:val="00EA557E"/>
    <w:rsid w:val="00ED045D"/>
    <w:rsid w:val="00EF16BF"/>
    <w:rsid w:val="00EF4D2D"/>
    <w:rsid w:val="00EF633E"/>
    <w:rsid w:val="00EF6940"/>
    <w:rsid w:val="00EF7330"/>
    <w:rsid w:val="00F13F54"/>
    <w:rsid w:val="00F1692F"/>
    <w:rsid w:val="00F2583C"/>
    <w:rsid w:val="00F35B01"/>
    <w:rsid w:val="00F439CA"/>
    <w:rsid w:val="00F52EED"/>
    <w:rsid w:val="00F62377"/>
    <w:rsid w:val="00F91733"/>
    <w:rsid w:val="00F918A4"/>
    <w:rsid w:val="00FA196A"/>
    <w:rsid w:val="00FB29AD"/>
    <w:rsid w:val="00FB4E1D"/>
    <w:rsid w:val="00FC2AF8"/>
    <w:rsid w:val="00FD03EB"/>
    <w:rsid w:val="00FD703A"/>
    <w:rsid w:val="00FD7938"/>
    <w:rsid w:val="00FE004B"/>
    <w:rsid w:val="00FE3526"/>
    <w:rsid w:val="00FF5D2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09C05D-7A45-418E-8EFB-86224ACA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China Telecom_Aug 26 PM</cp:lastModifiedBy>
  <cp:revision>13</cp:revision>
  <dcterms:created xsi:type="dcterms:W3CDTF">2021-08-26T00:34:00Z</dcterms:created>
  <dcterms:modified xsi:type="dcterms:W3CDTF">2021-08-26T14:58:00Z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1629335024</vt:lpwstr>
  </property>
</Properties>
</file>